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21DAF" w14:textId="77777777" w:rsidR="00D22240" w:rsidRPr="00400968" w:rsidRDefault="00D22240">
      <w:pPr>
        <w:rPr>
          <w:rFonts w:ascii="Segoe UI" w:hAnsi="Segoe UI" w:cs="Segoe UI"/>
        </w:rPr>
      </w:pPr>
    </w:p>
    <w:p w14:paraId="18B59507" w14:textId="0922F6FA"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Purpose </w:t>
      </w:r>
    </w:p>
    <w:p w14:paraId="6112B471"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The purpose of this policy is to define acceptable email and internet use within working time. </w:t>
      </w:r>
    </w:p>
    <w:p w14:paraId="7A1743A0" w14:textId="77777777" w:rsidR="00400968" w:rsidRPr="00400968" w:rsidRDefault="00400968" w:rsidP="00467651">
      <w:pPr>
        <w:pStyle w:val="ListParagraph"/>
        <w:ind w:left="360"/>
        <w:rPr>
          <w:rFonts w:ascii="Segoe UI" w:hAnsi="Segoe UI" w:cs="Segoe UI"/>
        </w:rPr>
      </w:pPr>
    </w:p>
    <w:p w14:paraId="4FA20397" w14:textId="77777777"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Email and internet use for work purposes </w:t>
      </w:r>
    </w:p>
    <w:p w14:paraId="1A69ED26"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Many employees will be required to use email and the internet regularly for work purposes. This is clearly acceptable when it is fulfilling work duties. However, it is important that employees are mindful of the need to use email and the internet appropriately. In particular: </w:t>
      </w:r>
    </w:p>
    <w:p w14:paraId="60C3D3D0" w14:textId="77777777" w:rsidR="00400968" w:rsidRPr="00400968" w:rsidRDefault="00400968" w:rsidP="00467651">
      <w:pPr>
        <w:pStyle w:val="ListParagraph"/>
        <w:ind w:left="360"/>
        <w:rPr>
          <w:rFonts w:ascii="Segoe UI" w:hAnsi="Segoe UI" w:cs="Segoe UI"/>
        </w:rPr>
      </w:pPr>
    </w:p>
    <w:p w14:paraId="72BCC13C" w14:textId="00A76ADB"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No obscene or offensive language should ever be used in emails; </w:t>
      </w:r>
    </w:p>
    <w:p w14:paraId="24FBA5EC" w14:textId="28EBE2C8"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Emails of a discriminatory, derogatory or defamatory nature must never be sent; </w:t>
      </w:r>
    </w:p>
    <w:p w14:paraId="0E25A462" w14:textId="7C67E1A1"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Email must never be used as a form of communication which could cause harassment or be abusive to someone; </w:t>
      </w:r>
    </w:p>
    <w:p w14:paraId="4825571E" w14:textId="3847C890"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Emails should not be copied to people inappropriately; </w:t>
      </w:r>
    </w:p>
    <w:p w14:paraId="214F1FA3" w14:textId="34E60585"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If an employee receives an offensive email this should be reported to his/her line manager. It should not be passed on to other employees; </w:t>
      </w:r>
    </w:p>
    <w:p w14:paraId="314E7675" w14:textId="776E848C"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Employees are permitted to access internet sites at work except for content expressly stated as prohibited in this policy </w:t>
      </w:r>
    </w:p>
    <w:p w14:paraId="25AD3E8A" w14:textId="65DFE8C4" w:rsidR="00467651" w:rsidRPr="00400968" w:rsidRDefault="00467651" w:rsidP="00400968">
      <w:pPr>
        <w:pStyle w:val="ListParagraph"/>
        <w:numPr>
          <w:ilvl w:val="0"/>
          <w:numId w:val="3"/>
        </w:numPr>
        <w:rPr>
          <w:rFonts w:ascii="Segoe UI" w:hAnsi="Segoe UI" w:cs="Segoe UI"/>
        </w:rPr>
      </w:pPr>
      <w:r w:rsidRPr="00400968">
        <w:rPr>
          <w:rFonts w:ascii="Segoe UI" w:hAnsi="Segoe UI" w:cs="Segoe UI"/>
        </w:rPr>
        <w:t xml:space="preserve">Email content and language should remain consistent with the organisation’s best practice; </w:t>
      </w:r>
    </w:p>
    <w:p w14:paraId="2AD1C230" w14:textId="59F1956C" w:rsidR="00467651" w:rsidRDefault="00467651" w:rsidP="00400968">
      <w:pPr>
        <w:pStyle w:val="ListParagraph"/>
        <w:numPr>
          <w:ilvl w:val="0"/>
          <w:numId w:val="3"/>
        </w:numPr>
        <w:rPr>
          <w:rFonts w:ascii="Segoe UI" w:hAnsi="Segoe UI" w:cs="Segoe UI"/>
        </w:rPr>
      </w:pPr>
      <w:r w:rsidRPr="00400968">
        <w:rPr>
          <w:rFonts w:ascii="Segoe UI" w:hAnsi="Segoe UI" w:cs="Segoe UI"/>
        </w:rPr>
        <w:t xml:space="preserve">Email messages should remain concise and appropriate. </w:t>
      </w:r>
    </w:p>
    <w:p w14:paraId="2D86E9C2" w14:textId="77777777" w:rsidR="00400968" w:rsidRPr="00400968" w:rsidRDefault="00400968" w:rsidP="00400968">
      <w:pPr>
        <w:pStyle w:val="ListParagraph"/>
        <w:rPr>
          <w:rFonts w:ascii="Segoe UI" w:hAnsi="Segoe UI" w:cs="Segoe UI"/>
        </w:rPr>
      </w:pPr>
    </w:p>
    <w:p w14:paraId="20A5833C"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If you do use email inappropriately including some of the examples above, you may be liable to disciplinary action up to and including summary dismissal. </w:t>
      </w:r>
    </w:p>
    <w:p w14:paraId="006D6E68" w14:textId="77777777" w:rsidR="00400968" w:rsidRPr="00400968" w:rsidRDefault="00400968" w:rsidP="00467651">
      <w:pPr>
        <w:pStyle w:val="ListParagraph"/>
        <w:ind w:left="360"/>
        <w:rPr>
          <w:rFonts w:ascii="Segoe UI" w:hAnsi="Segoe UI" w:cs="Segoe UI"/>
        </w:rPr>
      </w:pPr>
    </w:p>
    <w:p w14:paraId="3B98CF37"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During an employee’s absence (for holiday, sickness or any other reason) the organisation reserves the right to access the employee’s email account. This is necessary to ensure that any business issues are addressed in a timely manner. </w:t>
      </w:r>
    </w:p>
    <w:p w14:paraId="5A882ACF" w14:textId="77777777" w:rsidR="00400968" w:rsidRPr="00400968" w:rsidRDefault="00400968" w:rsidP="00467651">
      <w:pPr>
        <w:pStyle w:val="ListParagraph"/>
        <w:ind w:left="360"/>
        <w:rPr>
          <w:rFonts w:ascii="Segoe UI" w:hAnsi="Segoe UI" w:cs="Segoe UI"/>
        </w:rPr>
      </w:pPr>
    </w:p>
    <w:p w14:paraId="2051E0DB" w14:textId="77777777"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Email use for personal purposes </w:t>
      </w:r>
    </w:p>
    <w:p w14:paraId="337F0815"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During official breaks (e.g. lunchtime) employees may access their personal email accounts. However, in responding to emails the code of conduct relating to work emails (as explained above) applies. </w:t>
      </w:r>
    </w:p>
    <w:p w14:paraId="7393B2C4" w14:textId="77777777" w:rsidR="00400968" w:rsidRPr="00400968" w:rsidRDefault="00400968" w:rsidP="00467651">
      <w:pPr>
        <w:pStyle w:val="ListParagraph"/>
        <w:ind w:left="360"/>
        <w:rPr>
          <w:rFonts w:ascii="Segoe UI" w:hAnsi="Segoe UI" w:cs="Segoe UI"/>
        </w:rPr>
      </w:pPr>
    </w:p>
    <w:p w14:paraId="43536954" w14:textId="77777777"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Internet use for personal purposes </w:t>
      </w:r>
    </w:p>
    <w:p w14:paraId="02E64B21"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During official breaks (e.g. lunchtime) employees may access the internet for personal use. However, only appropriate sites may be accessed (see below). </w:t>
      </w:r>
    </w:p>
    <w:p w14:paraId="7AB55E48" w14:textId="77777777" w:rsidR="00400968" w:rsidRPr="00400968" w:rsidRDefault="00400968" w:rsidP="00467651">
      <w:pPr>
        <w:pStyle w:val="ListParagraph"/>
        <w:ind w:left="360"/>
        <w:rPr>
          <w:rFonts w:ascii="Segoe UI" w:hAnsi="Segoe UI" w:cs="Segoe UI"/>
        </w:rPr>
      </w:pPr>
    </w:p>
    <w:p w14:paraId="13769401" w14:textId="77777777"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lastRenderedPageBreak/>
        <w:t xml:space="preserve">Internet sites that cannot be accessed </w:t>
      </w:r>
    </w:p>
    <w:p w14:paraId="192C5318"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Under NO circumstances can any pornographic internet site be accessed during working hours or at any time using a computer belonging to the organisation. Any other internet sites that contain offensive, obscene or otherwise unacceptable material must not be accessed using a computer belonging to the organisation, or during working hours. </w:t>
      </w:r>
    </w:p>
    <w:p w14:paraId="4CAC85C3" w14:textId="77777777" w:rsidR="00400968" w:rsidRPr="00400968" w:rsidRDefault="00400968" w:rsidP="00467651">
      <w:pPr>
        <w:pStyle w:val="ListParagraph"/>
        <w:ind w:left="360"/>
        <w:rPr>
          <w:rFonts w:ascii="Segoe UI" w:hAnsi="Segoe UI" w:cs="Segoe UI"/>
        </w:rPr>
      </w:pPr>
    </w:p>
    <w:p w14:paraId="211553E0"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Downloading of material </w:t>
      </w:r>
    </w:p>
    <w:p w14:paraId="77E0D670" w14:textId="3A852626" w:rsidR="00467651" w:rsidRDefault="00467651" w:rsidP="00400968">
      <w:pPr>
        <w:pStyle w:val="ListParagraph"/>
        <w:ind w:left="360"/>
        <w:rPr>
          <w:rFonts w:ascii="Segoe UI" w:hAnsi="Segoe UI" w:cs="Segoe UI"/>
        </w:rPr>
      </w:pPr>
      <w:r w:rsidRPr="00400968">
        <w:rPr>
          <w:rFonts w:ascii="Segoe UI" w:hAnsi="Segoe UI" w:cs="Segoe UI"/>
        </w:rPr>
        <w:t xml:space="preserve">Viruses and similar problems can bring an entire computer network to a standstill. It is important, therefore, that all employees are aware of the need to act responsibly and minimise the risk of this occurring. To help Email &amp; Internet Use Policy protect the company network, employees must not download any documents on to a computer belonging to the organisation without being confident that it comes from a legitimate and trusted source. </w:t>
      </w:r>
    </w:p>
    <w:p w14:paraId="02B3E6D9" w14:textId="77777777" w:rsidR="00400968" w:rsidRPr="00400968" w:rsidRDefault="00400968" w:rsidP="00400968">
      <w:pPr>
        <w:pStyle w:val="ListParagraph"/>
        <w:ind w:left="360"/>
        <w:rPr>
          <w:rFonts w:ascii="Segoe UI" w:hAnsi="Segoe UI" w:cs="Segoe UI"/>
        </w:rPr>
      </w:pPr>
    </w:p>
    <w:p w14:paraId="255F824D" w14:textId="77777777" w:rsidR="00467651" w:rsidRDefault="00467651" w:rsidP="00467651">
      <w:pPr>
        <w:pStyle w:val="ListParagraph"/>
        <w:ind w:left="360"/>
        <w:rPr>
          <w:rFonts w:ascii="Segoe UI" w:hAnsi="Segoe UI" w:cs="Segoe UI"/>
        </w:rPr>
      </w:pPr>
      <w:r w:rsidRPr="00400968">
        <w:rPr>
          <w:rFonts w:ascii="Segoe UI" w:hAnsi="Segoe UI" w:cs="Segoe UI"/>
        </w:rPr>
        <w:t xml:space="preserve">No software can be downloaded onto a computer belonging to the organisation without the express agreement of a Company Director. </w:t>
      </w:r>
    </w:p>
    <w:p w14:paraId="3A9319FF" w14:textId="77777777" w:rsidR="00400968" w:rsidRPr="00400968" w:rsidRDefault="00400968" w:rsidP="00467651">
      <w:pPr>
        <w:pStyle w:val="ListParagraph"/>
        <w:ind w:left="360"/>
        <w:rPr>
          <w:rFonts w:ascii="Segoe UI" w:hAnsi="Segoe UI" w:cs="Segoe UI"/>
        </w:rPr>
      </w:pPr>
    </w:p>
    <w:p w14:paraId="453245B5" w14:textId="77777777" w:rsidR="00467651"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O</w:t>
      </w:r>
      <w:r w:rsidRPr="00400968">
        <w:rPr>
          <w:rFonts w:ascii="Segoe UI" w:hAnsi="Segoe UI" w:cs="Segoe UI"/>
          <w:b/>
          <w:bCs/>
        </w:rPr>
        <w:t xml:space="preserve">n-line blogs </w:t>
      </w:r>
    </w:p>
    <w:p w14:paraId="1D5A02BC" w14:textId="77777777" w:rsidR="00400968" w:rsidRDefault="00467651" w:rsidP="00467651">
      <w:pPr>
        <w:pStyle w:val="ListParagraph"/>
        <w:ind w:left="360"/>
        <w:rPr>
          <w:rFonts w:ascii="Segoe UI" w:hAnsi="Segoe UI" w:cs="Segoe UI"/>
        </w:rPr>
      </w:pPr>
      <w:r w:rsidRPr="00400968">
        <w:rPr>
          <w:rFonts w:ascii="Segoe UI" w:hAnsi="Segoe UI" w:cs="Segoe UI"/>
        </w:rPr>
        <w:t xml:space="preserve">Whether during business hours or personal time, employees must not contribute to any blog which criticises the organisation, or otherwise brings the organisation into disrepute. If the employee is dissatisfied with some aspect of their employment this should be addressed using the organisation’s grievance procedure details of which are contained within the Employee Handbook. </w:t>
      </w:r>
    </w:p>
    <w:p w14:paraId="5B088134" w14:textId="77777777" w:rsidR="00400968" w:rsidRPr="00400968" w:rsidRDefault="00400968" w:rsidP="00467651">
      <w:pPr>
        <w:pStyle w:val="ListParagraph"/>
        <w:ind w:left="360"/>
        <w:rPr>
          <w:rFonts w:ascii="Segoe UI" w:hAnsi="Segoe UI" w:cs="Segoe UI"/>
        </w:rPr>
      </w:pPr>
    </w:p>
    <w:p w14:paraId="0A878CF9" w14:textId="77777777" w:rsidR="00400968" w:rsidRDefault="00467651" w:rsidP="00467651">
      <w:pPr>
        <w:pStyle w:val="ListParagraph"/>
        <w:ind w:left="360"/>
        <w:rPr>
          <w:rFonts w:ascii="Segoe UI" w:hAnsi="Segoe UI" w:cs="Segoe UI"/>
        </w:rPr>
      </w:pPr>
      <w:r w:rsidRPr="00400968">
        <w:rPr>
          <w:rFonts w:ascii="Segoe UI" w:hAnsi="Segoe UI" w:cs="Segoe UI"/>
        </w:rPr>
        <w:t xml:space="preserve">Using a blog to criticise or damage the reputation of the organisation may result in disciplinary action </w:t>
      </w:r>
    </w:p>
    <w:p w14:paraId="02BF6B0A" w14:textId="77777777" w:rsidR="00400968" w:rsidRPr="00400968" w:rsidRDefault="00400968" w:rsidP="00467651">
      <w:pPr>
        <w:pStyle w:val="ListParagraph"/>
        <w:ind w:left="360"/>
        <w:rPr>
          <w:rFonts w:ascii="Segoe UI" w:hAnsi="Segoe UI" w:cs="Segoe UI"/>
        </w:rPr>
      </w:pPr>
    </w:p>
    <w:p w14:paraId="762C0036"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Storage of emails </w:t>
      </w:r>
    </w:p>
    <w:p w14:paraId="55F9F9FC" w14:textId="77777777" w:rsidR="00400968" w:rsidRDefault="00467651" w:rsidP="00400968">
      <w:pPr>
        <w:pStyle w:val="ListParagraph"/>
        <w:ind w:left="360"/>
        <w:rPr>
          <w:rFonts w:ascii="Segoe UI" w:hAnsi="Segoe UI" w:cs="Segoe UI"/>
        </w:rPr>
      </w:pPr>
      <w:r w:rsidRPr="00400968">
        <w:rPr>
          <w:rFonts w:ascii="Segoe UI" w:hAnsi="Segoe UI" w:cs="Segoe UI"/>
        </w:rPr>
        <w:t xml:space="preserve">The Data Protection Act 1998 requires that information that is recorded is not excessive, is not kept for longer than necessary and is relevant. Employees, therefore, are required to archive their emails appropriately and to delete information that is no longer required. </w:t>
      </w:r>
    </w:p>
    <w:p w14:paraId="5A4F0B42" w14:textId="77777777" w:rsidR="00400968" w:rsidRPr="00400968" w:rsidRDefault="00400968" w:rsidP="00400968">
      <w:pPr>
        <w:pStyle w:val="ListParagraph"/>
        <w:ind w:left="360"/>
        <w:rPr>
          <w:rFonts w:ascii="Segoe UI" w:hAnsi="Segoe UI" w:cs="Segoe UI"/>
        </w:rPr>
      </w:pPr>
    </w:p>
    <w:p w14:paraId="6FC286B8"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Copyright </w:t>
      </w:r>
    </w:p>
    <w:p w14:paraId="52561CFD" w14:textId="77777777" w:rsidR="00400968" w:rsidRDefault="00467651" w:rsidP="00400968">
      <w:pPr>
        <w:pStyle w:val="ListParagraph"/>
        <w:ind w:left="360"/>
        <w:rPr>
          <w:rFonts w:ascii="Segoe UI" w:hAnsi="Segoe UI" w:cs="Segoe UI"/>
        </w:rPr>
      </w:pPr>
      <w:r w:rsidRPr="00400968">
        <w:rPr>
          <w:rFonts w:ascii="Segoe UI" w:hAnsi="Segoe UI" w:cs="Segoe UI"/>
        </w:rPr>
        <w:t xml:space="preserve">Copyright rules do apply to articles on the internet. Hence, care should be taken when using internet information. If there is any doubt whether material can be used then advice should be sought from a Director of the Company. </w:t>
      </w:r>
    </w:p>
    <w:p w14:paraId="4D31D67D" w14:textId="77777777" w:rsidR="00400968" w:rsidRPr="00400968" w:rsidRDefault="00400968" w:rsidP="00400968">
      <w:pPr>
        <w:pStyle w:val="ListParagraph"/>
        <w:ind w:left="360"/>
        <w:rPr>
          <w:rFonts w:ascii="Segoe UI" w:hAnsi="Segoe UI" w:cs="Segoe UI"/>
        </w:rPr>
      </w:pPr>
    </w:p>
    <w:p w14:paraId="1E0421C8"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Organisation’s website </w:t>
      </w:r>
    </w:p>
    <w:p w14:paraId="0C8165D8" w14:textId="77777777" w:rsidR="00400968" w:rsidRDefault="00467651" w:rsidP="00400968">
      <w:pPr>
        <w:pStyle w:val="ListParagraph"/>
        <w:ind w:left="360"/>
        <w:rPr>
          <w:rFonts w:ascii="Segoe UI" w:hAnsi="Segoe UI" w:cs="Segoe UI"/>
        </w:rPr>
      </w:pPr>
      <w:r w:rsidRPr="00400968">
        <w:rPr>
          <w:rFonts w:ascii="Segoe UI" w:hAnsi="Segoe UI" w:cs="Segoe UI"/>
        </w:rPr>
        <w:t xml:space="preserve">No employee may add any information to the organisation’s website without express consent of the Director responsible for the website. </w:t>
      </w:r>
    </w:p>
    <w:p w14:paraId="3570BF92" w14:textId="77777777" w:rsidR="00400968" w:rsidRPr="00400968" w:rsidRDefault="00400968" w:rsidP="00400968">
      <w:pPr>
        <w:pStyle w:val="ListParagraph"/>
        <w:ind w:left="360"/>
        <w:rPr>
          <w:rFonts w:ascii="Segoe UI" w:hAnsi="Segoe UI" w:cs="Segoe UI"/>
        </w:rPr>
      </w:pPr>
    </w:p>
    <w:p w14:paraId="2FED29CA"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lastRenderedPageBreak/>
        <w:t xml:space="preserve">Monitoring </w:t>
      </w:r>
    </w:p>
    <w:p w14:paraId="2CBD53F2" w14:textId="77777777" w:rsidR="00400968" w:rsidRDefault="00467651" w:rsidP="00400968">
      <w:pPr>
        <w:pStyle w:val="ListParagraph"/>
        <w:ind w:left="360"/>
        <w:rPr>
          <w:rFonts w:ascii="Segoe UI" w:hAnsi="Segoe UI" w:cs="Segoe UI"/>
        </w:rPr>
      </w:pPr>
      <w:r w:rsidRPr="00400968">
        <w:rPr>
          <w:rFonts w:ascii="Segoe UI" w:hAnsi="Segoe UI" w:cs="Segoe UI"/>
        </w:rPr>
        <w:t xml:space="preserve">The organisation reserves the right to monitor the email and internet use on any computer which belongs to the organisation. </w:t>
      </w:r>
    </w:p>
    <w:p w14:paraId="51DCF351" w14:textId="77777777" w:rsidR="00400968" w:rsidRPr="00400968" w:rsidRDefault="00400968" w:rsidP="00400968">
      <w:pPr>
        <w:pStyle w:val="ListParagraph"/>
        <w:ind w:left="360"/>
        <w:rPr>
          <w:rFonts w:ascii="Segoe UI" w:hAnsi="Segoe UI" w:cs="Segoe UI"/>
        </w:rPr>
      </w:pPr>
    </w:p>
    <w:p w14:paraId="3702248C"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Action to be taken in the case of inappropriate use </w:t>
      </w:r>
    </w:p>
    <w:p w14:paraId="1C45F70C" w14:textId="77777777" w:rsidR="00400968" w:rsidRDefault="00467651" w:rsidP="00400968">
      <w:pPr>
        <w:pStyle w:val="ListParagraph"/>
        <w:ind w:left="360"/>
        <w:rPr>
          <w:rFonts w:ascii="Segoe UI" w:hAnsi="Segoe UI" w:cs="Segoe UI"/>
        </w:rPr>
      </w:pPr>
      <w:r w:rsidRPr="00400968">
        <w:rPr>
          <w:rFonts w:ascii="Segoe UI" w:hAnsi="Segoe UI" w:cs="Segoe UI"/>
        </w:rPr>
        <w:t xml:space="preserve">If an employee is found to have used email or the internet in an inappropriate manner disciplinary action may be taken. This could include summary dismissal, depending on the nature and severity of the offence. </w:t>
      </w:r>
    </w:p>
    <w:p w14:paraId="5A1C6793" w14:textId="77777777" w:rsidR="00400968" w:rsidRPr="00400968" w:rsidRDefault="00400968" w:rsidP="00400968">
      <w:pPr>
        <w:pStyle w:val="ListParagraph"/>
        <w:ind w:left="360"/>
        <w:rPr>
          <w:rFonts w:ascii="Segoe UI" w:hAnsi="Segoe UI" w:cs="Segoe UI"/>
        </w:rPr>
      </w:pPr>
    </w:p>
    <w:p w14:paraId="4A2EC01B"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Bullying and Harassment </w:t>
      </w:r>
    </w:p>
    <w:p w14:paraId="7300F6E4" w14:textId="070C770D" w:rsidR="00400968" w:rsidRDefault="00467651" w:rsidP="00400968">
      <w:pPr>
        <w:pStyle w:val="ListParagraph"/>
        <w:ind w:left="360"/>
        <w:rPr>
          <w:rFonts w:ascii="Segoe UI" w:hAnsi="Segoe UI" w:cs="Segoe UI"/>
        </w:rPr>
      </w:pPr>
      <w:r w:rsidRPr="00400968">
        <w:rPr>
          <w:rFonts w:ascii="Segoe UI" w:hAnsi="Segoe UI" w:cs="Segoe UI"/>
        </w:rPr>
        <w:t xml:space="preserve">If an employee feels that they are being harassed or have been harassed or bullied or are offended by material received from a colleague, the employee should immediately inform their line manager of the situation. </w:t>
      </w:r>
    </w:p>
    <w:p w14:paraId="6187FDFB" w14:textId="77777777" w:rsidR="00400968" w:rsidRPr="00400968" w:rsidRDefault="00400968" w:rsidP="00400968">
      <w:pPr>
        <w:pStyle w:val="ListParagraph"/>
        <w:ind w:left="360"/>
        <w:rPr>
          <w:rFonts w:ascii="Segoe UI" w:hAnsi="Segoe UI" w:cs="Segoe UI"/>
        </w:rPr>
      </w:pPr>
    </w:p>
    <w:p w14:paraId="5709A793" w14:textId="77777777" w:rsidR="00400968" w:rsidRPr="00400968" w:rsidRDefault="00467651" w:rsidP="00400968">
      <w:pPr>
        <w:pStyle w:val="ListParagraph"/>
        <w:numPr>
          <w:ilvl w:val="0"/>
          <w:numId w:val="1"/>
        </w:numPr>
        <w:ind w:hanging="644"/>
        <w:rPr>
          <w:rFonts w:ascii="Segoe UI" w:hAnsi="Segoe UI" w:cs="Segoe UI"/>
          <w:b/>
          <w:bCs/>
        </w:rPr>
      </w:pPr>
      <w:r w:rsidRPr="00400968">
        <w:rPr>
          <w:rFonts w:ascii="Segoe UI" w:hAnsi="Segoe UI" w:cs="Segoe UI"/>
          <w:b/>
          <w:bCs/>
        </w:rPr>
        <w:t xml:space="preserve">Authorisation </w:t>
      </w:r>
    </w:p>
    <w:p w14:paraId="222556E7" w14:textId="3E0B6AB6" w:rsidR="00467651" w:rsidRPr="00400968" w:rsidRDefault="00467651" w:rsidP="00400968">
      <w:pPr>
        <w:pStyle w:val="ListParagraph"/>
        <w:ind w:left="360"/>
        <w:rPr>
          <w:rFonts w:ascii="Segoe UI" w:hAnsi="Segoe UI" w:cs="Segoe UI"/>
        </w:rPr>
      </w:pPr>
      <w:r w:rsidRPr="00400968">
        <w:rPr>
          <w:rFonts w:ascii="Segoe UI" w:hAnsi="Segoe UI" w:cs="Segoe UI"/>
        </w:rPr>
        <w:t>The authority for this policy is vested in the Managing Director</w:t>
      </w:r>
    </w:p>
    <w:sectPr w:rsidR="00467651" w:rsidRPr="004009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B94B" w14:textId="77777777" w:rsidR="00C574EF" w:rsidRDefault="00C574EF" w:rsidP="00467651">
      <w:pPr>
        <w:spacing w:after="0" w:line="240" w:lineRule="auto"/>
      </w:pPr>
      <w:r>
        <w:separator/>
      </w:r>
    </w:p>
  </w:endnote>
  <w:endnote w:type="continuationSeparator" w:id="0">
    <w:p w14:paraId="46E8F2DE" w14:textId="77777777" w:rsidR="00C574EF" w:rsidRDefault="00C574EF" w:rsidP="00467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4DD7" w14:textId="465871BD" w:rsidR="00400968" w:rsidRDefault="00400968" w:rsidP="00400968">
    <w:pPr>
      <w:pStyle w:val="Footer"/>
      <w:jc w:val="center"/>
    </w:pPr>
    <w:r>
      <w:t xml:space="preserve">Template by TruHR | </w:t>
    </w:r>
    <w:hyperlink r:id="rId1" w:history="1">
      <w:r w:rsidRPr="00400968">
        <w:rPr>
          <w:rStyle w:val="Hyperlink"/>
        </w:rPr>
        <w:t>www.truhr.ai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BED5" w14:textId="77777777" w:rsidR="00C574EF" w:rsidRDefault="00C574EF" w:rsidP="00467651">
      <w:pPr>
        <w:spacing w:after="0" w:line="240" w:lineRule="auto"/>
      </w:pPr>
      <w:r>
        <w:separator/>
      </w:r>
    </w:p>
  </w:footnote>
  <w:footnote w:type="continuationSeparator" w:id="0">
    <w:p w14:paraId="1EA41A44" w14:textId="77777777" w:rsidR="00C574EF" w:rsidRDefault="00C574EF" w:rsidP="00467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676F" w14:textId="37E61C7A" w:rsidR="00467651" w:rsidRDefault="00467651" w:rsidP="00467651">
    <w:pPr>
      <w:pStyle w:val="Header"/>
      <w:jc w:val="center"/>
    </w:pPr>
    <w:r>
      <w:rPr>
        <w:noProof/>
      </w:rPr>
      <w:drawing>
        <wp:anchor distT="0" distB="0" distL="114300" distR="114300" simplePos="0" relativeHeight="251658240" behindDoc="1" locked="0" layoutInCell="1" allowOverlap="1" wp14:anchorId="2D04AF1E" wp14:editId="12891E84">
          <wp:simplePos x="0" y="0"/>
          <wp:positionH relativeFrom="column">
            <wp:posOffset>4690745</wp:posOffset>
          </wp:positionH>
          <wp:positionV relativeFrom="paragraph">
            <wp:posOffset>-190817</wp:posOffset>
          </wp:positionV>
          <wp:extent cx="1385570" cy="775970"/>
          <wp:effectExtent l="0" t="0" r="5080" b="0"/>
          <wp:wrapThrough wrapText="bothSides">
            <wp:wrapPolygon edited="0">
              <wp:start x="891" y="4773"/>
              <wp:lineTo x="0" y="6363"/>
              <wp:lineTo x="0" y="14318"/>
              <wp:lineTo x="891" y="16439"/>
              <wp:lineTo x="20194" y="16439"/>
              <wp:lineTo x="21382" y="14318"/>
              <wp:lineTo x="21382" y="6363"/>
              <wp:lineTo x="20194" y="4773"/>
              <wp:lineTo x="891" y="4773"/>
            </wp:wrapPolygon>
          </wp:wrapThrough>
          <wp:docPr id="981049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775970"/>
                  </a:xfrm>
                  <a:prstGeom prst="rect">
                    <a:avLst/>
                  </a:prstGeom>
                  <a:noFill/>
                  <a:ln>
                    <a:noFill/>
                  </a:ln>
                </pic:spPr>
              </pic:pic>
            </a:graphicData>
          </a:graphic>
        </wp:anchor>
      </w:drawing>
    </w:r>
  </w:p>
  <w:p w14:paraId="1F03F524" w14:textId="7B4F9A79" w:rsidR="00467651" w:rsidRDefault="00467651" w:rsidP="00467651">
    <w:pPr>
      <w:pStyle w:val="Header"/>
      <w:jc w:val="center"/>
    </w:pPr>
  </w:p>
  <w:p w14:paraId="31F0865F" w14:textId="489FB7BD" w:rsidR="00467651" w:rsidRDefault="00467651" w:rsidP="00467651">
    <w:pPr>
      <w:pStyle w:val="Header"/>
      <w:jc w:val="center"/>
    </w:pPr>
  </w:p>
  <w:p w14:paraId="092AFA71" w14:textId="342AB9DE" w:rsidR="00467651" w:rsidRPr="00467651" w:rsidRDefault="00467651" w:rsidP="00467651">
    <w:pPr>
      <w:pStyle w:val="Header"/>
      <w:jc w:val="center"/>
      <w:rPr>
        <w:rFonts w:ascii="Segoe UI" w:hAnsi="Segoe UI" w:cs="Segoe UI"/>
        <w:sz w:val="40"/>
        <w:szCs w:val="40"/>
      </w:rPr>
    </w:pPr>
    <w:r w:rsidRPr="00467651">
      <w:rPr>
        <w:rFonts w:ascii="Segoe UI" w:hAnsi="Segoe UI" w:cs="Segoe UI"/>
        <w:sz w:val="40"/>
        <w:szCs w:val="40"/>
      </w:rPr>
      <w:t>Internet and Email</w:t>
    </w:r>
    <w:r w:rsidRPr="00467651">
      <w:rPr>
        <w:rFonts w:ascii="Segoe UI" w:hAnsi="Segoe UI" w:cs="Segoe UI"/>
        <w:sz w:val="40"/>
        <w:szCs w:val="40"/>
      </w:rPr>
      <w:t xml:space="preserve"> Policy</w:t>
    </w:r>
  </w:p>
  <w:p w14:paraId="63750573" w14:textId="662946F9" w:rsidR="00467651" w:rsidRDefault="00467651">
    <w:pPr>
      <w:pStyle w:val="Header"/>
    </w:pPr>
    <w:r>
      <w:rPr>
        <w:rFonts w:ascii="Segoe UI" w:hAnsi="Segoe UI" w:cs="Segoe UI"/>
        <w:noProof/>
        <w:sz w:val="40"/>
        <w:szCs w:val="40"/>
      </w:rPr>
      <mc:AlternateContent>
        <mc:Choice Requires="wps">
          <w:drawing>
            <wp:anchor distT="0" distB="0" distL="114300" distR="114300" simplePos="0" relativeHeight="251659264" behindDoc="0" locked="0" layoutInCell="1" allowOverlap="1" wp14:anchorId="2FD470E9" wp14:editId="2A5DBF0E">
              <wp:simplePos x="0" y="0"/>
              <wp:positionH relativeFrom="page">
                <wp:posOffset>0</wp:posOffset>
              </wp:positionH>
              <wp:positionV relativeFrom="paragraph">
                <wp:posOffset>131763</wp:posOffset>
              </wp:positionV>
              <wp:extent cx="7567295" cy="28575"/>
              <wp:effectExtent l="0" t="0" r="33655" b="28575"/>
              <wp:wrapNone/>
              <wp:docPr id="300302163" name="Straight Connector 3"/>
              <wp:cNvGraphicFramePr/>
              <a:graphic xmlns:a="http://schemas.openxmlformats.org/drawingml/2006/main">
                <a:graphicData uri="http://schemas.microsoft.com/office/word/2010/wordprocessingShape">
                  <wps:wsp>
                    <wps:cNvCnPr/>
                    <wps:spPr>
                      <a:xfrm flipV="1">
                        <a:off x="0" y="0"/>
                        <a:ext cx="7567295" cy="285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0531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0.4pt" to="59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" strokecolor="black [3200]">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2F95"/>
    <w:multiLevelType w:val="hybridMultilevel"/>
    <w:tmpl w:val="5FFE1EB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13AD0449"/>
    <w:multiLevelType w:val="hybridMultilevel"/>
    <w:tmpl w:val="9D58BC2A"/>
    <w:lvl w:ilvl="0" w:tplc="C060B8AE">
      <w:start w:val="13"/>
      <w:numFmt w:val="bullet"/>
      <w:lvlText w:val="•"/>
      <w:lvlJc w:val="left"/>
      <w:pPr>
        <w:ind w:left="720" w:hanging="360"/>
      </w:pPr>
      <w:rPr>
        <w:rFonts w:ascii="Segoe UI" w:eastAsiaTheme="minorHAnsi" w:hAnsi="Segoe UI" w:cs="Segoe U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D6974A9"/>
    <w:multiLevelType w:val="multilevel"/>
    <w:tmpl w:val="7A3A9F1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170414">
    <w:abstractNumId w:val="2"/>
  </w:num>
  <w:num w:numId="2" w16cid:durableId="332801583">
    <w:abstractNumId w:val="0"/>
  </w:num>
  <w:num w:numId="3" w16cid:durableId="632827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651"/>
    <w:rsid w:val="00400968"/>
    <w:rsid w:val="00467651"/>
    <w:rsid w:val="00C574EF"/>
    <w:rsid w:val="00D222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E3326"/>
  <w15:chartTrackingRefBased/>
  <w15:docId w15:val="{60789116-6D47-42C7-9133-D6A1EE86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651"/>
  </w:style>
  <w:style w:type="paragraph" w:styleId="Footer">
    <w:name w:val="footer"/>
    <w:basedOn w:val="Normal"/>
    <w:link w:val="FooterChar"/>
    <w:uiPriority w:val="99"/>
    <w:unhideWhenUsed/>
    <w:rsid w:val="00467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651"/>
  </w:style>
  <w:style w:type="paragraph" w:styleId="ListParagraph">
    <w:name w:val="List Paragraph"/>
    <w:basedOn w:val="Normal"/>
    <w:uiPriority w:val="34"/>
    <w:qFormat/>
    <w:rsid w:val="00467651"/>
    <w:pPr>
      <w:ind w:left="720"/>
      <w:contextualSpacing/>
    </w:pPr>
  </w:style>
  <w:style w:type="character" w:styleId="Hyperlink">
    <w:name w:val="Hyperlink"/>
    <w:basedOn w:val="DefaultParagraphFont"/>
    <w:uiPriority w:val="99"/>
    <w:unhideWhenUsed/>
    <w:rsid w:val="00400968"/>
    <w:rPr>
      <w:color w:val="0563C1" w:themeColor="hyperlink"/>
      <w:u w:val="single"/>
    </w:rPr>
  </w:style>
  <w:style w:type="character" w:styleId="UnresolvedMention">
    <w:name w:val="Unresolved Mention"/>
    <w:basedOn w:val="DefaultParagraphFont"/>
    <w:uiPriority w:val="99"/>
    <w:semiHidden/>
    <w:unhideWhenUsed/>
    <w:rsid w:val="00400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truhr.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Shamal Badhe</dc:creator>
  <cp:keywords/>
  <dc:description/>
  <cp:lastModifiedBy>Shamal Badhe</cp:lastModifiedBy>
  <cp:revision>1</cp:revision>
  <dcterms:created xsi:type="dcterms:W3CDTF">2024-01-16T06:56:00Z</dcterms:created>
  <dcterms:modified xsi:type="dcterms:W3CDTF">2024-01-16T07:16:00Z</dcterms:modified>
</cp:coreProperties>
</file>